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CE" w:rsidRDefault="003E50CE" w:rsidP="003E50C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-624840</wp:posOffset>
            </wp:positionV>
            <wp:extent cx="904875" cy="10382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50CE" w:rsidRDefault="003E50CE" w:rsidP="003E50CE">
      <w:pPr>
        <w:jc w:val="center"/>
        <w:rPr>
          <w:b/>
          <w:sz w:val="24"/>
          <w:szCs w:val="24"/>
        </w:rPr>
      </w:pPr>
    </w:p>
    <w:p w:rsidR="003E50CE" w:rsidRDefault="003E50CE" w:rsidP="003E50CE">
      <w:pPr>
        <w:jc w:val="center"/>
        <w:rPr>
          <w:b/>
          <w:sz w:val="24"/>
          <w:szCs w:val="24"/>
        </w:rPr>
      </w:pPr>
    </w:p>
    <w:p w:rsidR="003E50CE" w:rsidRPr="000D24A1" w:rsidRDefault="003E50CE" w:rsidP="003E50CE">
      <w:pPr>
        <w:jc w:val="center"/>
        <w:rPr>
          <w:b/>
          <w:sz w:val="24"/>
          <w:szCs w:val="24"/>
        </w:rPr>
      </w:pPr>
      <w:r w:rsidRPr="000D24A1">
        <w:rPr>
          <w:b/>
          <w:sz w:val="24"/>
          <w:szCs w:val="24"/>
        </w:rPr>
        <w:t>Прокуратура Российской Федерации</w:t>
      </w:r>
    </w:p>
    <w:p w:rsidR="003E50CE" w:rsidRPr="000D24A1" w:rsidRDefault="003E50CE" w:rsidP="003E50CE">
      <w:pPr>
        <w:pStyle w:val="ab"/>
        <w:ind w:left="5812" w:hanging="5812"/>
        <w:jc w:val="center"/>
        <w:rPr>
          <w:b/>
          <w:sz w:val="24"/>
          <w:szCs w:val="24"/>
        </w:rPr>
      </w:pPr>
      <w:r w:rsidRPr="000D24A1">
        <w:rPr>
          <w:b/>
          <w:sz w:val="24"/>
          <w:szCs w:val="24"/>
        </w:rPr>
        <w:t>Прокуратура Курской области</w:t>
      </w:r>
    </w:p>
    <w:p w:rsidR="003E50CE" w:rsidRDefault="003E50CE" w:rsidP="003E50CE">
      <w:pPr>
        <w:pStyle w:val="ab"/>
        <w:jc w:val="center"/>
        <w:rPr>
          <w:b/>
          <w:sz w:val="24"/>
          <w:szCs w:val="24"/>
        </w:rPr>
      </w:pPr>
      <w:r w:rsidRPr="000D24A1">
        <w:rPr>
          <w:b/>
          <w:sz w:val="24"/>
          <w:szCs w:val="24"/>
        </w:rPr>
        <w:t>ПРОКУРАТУРА БОЛЬШЕСОЛДАТСКОГО  РАЙОНА</w:t>
      </w:r>
    </w:p>
    <w:p w:rsidR="003E50CE" w:rsidRDefault="003E50CE" w:rsidP="003E50CE">
      <w:pPr>
        <w:pStyle w:val="ab"/>
        <w:jc w:val="center"/>
        <w:rPr>
          <w:b/>
          <w:sz w:val="24"/>
          <w:szCs w:val="24"/>
        </w:rPr>
      </w:pPr>
    </w:p>
    <w:p w:rsidR="003E50CE" w:rsidRDefault="003E50CE" w:rsidP="003E50CE">
      <w:pPr>
        <w:pStyle w:val="ab"/>
        <w:jc w:val="center"/>
        <w:rPr>
          <w:b/>
          <w:sz w:val="24"/>
          <w:szCs w:val="24"/>
        </w:rPr>
      </w:pPr>
    </w:p>
    <w:p w:rsidR="003E50CE" w:rsidRPr="003E50CE" w:rsidRDefault="003E50CE" w:rsidP="003E50CE">
      <w:pPr>
        <w:pStyle w:val="ab"/>
        <w:jc w:val="center"/>
        <w:rPr>
          <w:b/>
          <w:sz w:val="28"/>
          <w:szCs w:val="28"/>
        </w:rPr>
      </w:pPr>
      <w:r w:rsidRPr="003E50CE">
        <w:rPr>
          <w:b/>
          <w:sz w:val="28"/>
          <w:szCs w:val="28"/>
        </w:rPr>
        <w:t>ПАМЯТКА РАБОТОДАТЕЛЯ</w:t>
      </w:r>
    </w:p>
    <w:p w:rsidR="003E50CE" w:rsidRDefault="003E50CE" w:rsidP="003E50CE">
      <w:pPr>
        <w:pStyle w:val="ab"/>
        <w:jc w:val="center"/>
        <w:rPr>
          <w:b/>
          <w:sz w:val="28"/>
          <w:szCs w:val="28"/>
          <w:lang w:val="en-US"/>
        </w:rPr>
      </w:pPr>
      <w:r w:rsidRPr="003E50CE">
        <w:rPr>
          <w:b/>
          <w:sz w:val="28"/>
          <w:szCs w:val="28"/>
        </w:rPr>
        <w:t xml:space="preserve">при приеме на работу  граждан, </w:t>
      </w:r>
    </w:p>
    <w:p w:rsidR="003E50CE" w:rsidRPr="003E50CE" w:rsidRDefault="003E50CE" w:rsidP="003E50CE">
      <w:pPr>
        <w:pStyle w:val="ab"/>
        <w:jc w:val="center"/>
        <w:rPr>
          <w:b/>
          <w:sz w:val="28"/>
          <w:szCs w:val="28"/>
        </w:rPr>
      </w:pPr>
      <w:r w:rsidRPr="003E50CE">
        <w:rPr>
          <w:b/>
          <w:sz w:val="28"/>
          <w:szCs w:val="28"/>
        </w:rPr>
        <w:t xml:space="preserve">замещавших  должности  </w:t>
      </w:r>
    </w:p>
    <w:p w:rsidR="003E50CE" w:rsidRPr="003E50CE" w:rsidRDefault="003E50CE" w:rsidP="003E50CE">
      <w:pPr>
        <w:pStyle w:val="ab"/>
        <w:jc w:val="center"/>
        <w:rPr>
          <w:b/>
          <w:sz w:val="28"/>
          <w:szCs w:val="28"/>
        </w:rPr>
      </w:pPr>
      <w:r w:rsidRPr="003E50CE">
        <w:rPr>
          <w:b/>
          <w:sz w:val="28"/>
          <w:szCs w:val="28"/>
        </w:rPr>
        <w:t xml:space="preserve">государственной или муниципальной службы </w:t>
      </w:r>
    </w:p>
    <w:p w:rsidR="003E50CE" w:rsidRPr="00DB0425" w:rsidRDefault="003E50CE" w:rsidP="003E50CE">
      <w:pPr>
        <w:ind w:firstLine="708"/>
        <w:rPr>
          <w:sz w:val="24"/>
          <w:szCs w:val="24"/>
        </w:rPr>
      </w:pPr>
    </w:p>
    <w:p w:rsidR="003E50CE" w:rsidRDefault="003E50CE" w:rsidP="003E50CE">
      <w:pPr>
        <w:ind w:firstLine="708"/>
        <w:rPr>
          <w:sz w:val="24"/>
          <w:szCs w:val="24"/>
        </w:rPr>
      </w:pPr>
    </w:p>
    <w:p w:rsidR="00204A94" w:rsidRPr="00D928E6" w:rsidRDefault="00204A94" w:rsidP="00DD1568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928E6">
        <w:rPr>
          <w:rFonts w:ascii="Times New Roman" w:hAnsi="Times New Roman" w:cs="Times New Roman"/>
          <w:b/>
          <w:sz w:val="24"/>
          <w:szCs w:val="24"/>
        </w:rPr>
        <w:t xml:space="preserve">Работодателям, принимающим на работу граждан – бывших государственных  или муниципальных служащих,  необходимо  строго соблюдать требования   ст. 64.1 Трудового кодекса, который определены  </w:t>
      </w:r>
      <w:r w:rsidR="00B36729" w:rsidRPr="00D928E6">
        <w:rPr>
          <w:rFonts w:ascii="Times New Roman" w:hAnsi="Times New Roman" w:cs="Times New Roman"/>
          <w:b/>
          <w:sz w:val="24"/>
          <w:szCs w:val="24"/>
        </w:rPr>
        <w:t>у</w:t>
      </w:r>
      <w:r w:rsidR="00947CC7" w:rsidRPr="00D928E6">
        <w:rPr>
          <w:rFonts w:ascii="Times New Roman" w:hAnsi="Times New Roman" w:cs="Times New Roman"/>
          <w:b/>
          <w:sz w:val="24"/>
          <w:szCs w:val="24"/>
        </w:rPr>
        <w:t>словия заключения трудового договора с бывшими государственными и муниципальными служащими</w:t>
      </w:r>
      <w:r w:rsidRPr="00D928E6">
        <w:rPr>
          <w:rFonts w:ascii="Times New Roman" w:hAnsi="Times New Roman" w:cs="Times New Roman"/>
          <w:b/>
          <w:sz w:val="24"/>
          <w:szCs w:val="24"/>
        </w:rPr>
        <w:t xml:space="preserve">, а также положения  ст. 12 Федерального закона  от 25.12.2008 №273-ФЗ «О противодействии коррупции».  </w:t>
      </w:r>
    </w:p>
    <w:p w:rsidR="00947CC7" w:rsidRPr="00D928E6" w:rsidRDefault="00204A94" w:rsidP="00DD1568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928E6">
        <w:rPr>
          <w:rFonts w:ascii="Times New Roman" w:hAnsi="Times New Roman" w:cs="Times New Roman"/>
          <w:b/>
          <w:sz w:val="24"/>
          <w:szCs w:val="24"/>
        </w:rPr>
        <w:t>Согласно указанным нормам,</w:t>
      </w:r>
      <w:bookmarkStart w:id="0" w:name="Par1042"/>
      <w:bookmarkEnd w:id="0"/>
      <w:r w:rsidRPr="00D928E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47CC7" w:rsidRPr="00D928E6">
        <w:rPr>
          <w:rFonts w:ascii="Times New Roman" w:hAnsi="Times New Roman" w:cs="Times New Roman"/>
          <w:b/>
          <w:sz w:val="24"/>
          <w:szCs w:val="24"/>
        </w:rPr>
        <w:t xml:space="preserve">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</w:t>
      </w:r>
      <w:hyperlink r:id="rId7" w:history="1">
        <w:r w:rsidR="00947CC7" w:rsidRPr="00D928E6">
          <w:rPr>
            <w:rFonts w:ascii="Times New Roman" w:hAnsi="Times New Roman" w:cs="Times New Roman"/>
            <w:b/>
            <w:color w:val="0000FF"/>
            <w:sz w:val="24"/>
            <w:szCs w:val="24"/>
          </w:rPr>
          <w:t>комиссии</w:t>
        </w:r>
      </w:hyperlink>
      <w:r w:rsidR="00947CC7" w:rsidRPr="00D928E6">
        <w:rPr>
          <w:rFonts w:ascii="Times New Roman" w:hAnsi="Times New Roman" w:cs="Times New Roman"/>
          <w:b/>
          <w:sz w:val="24"/>
          <w:szCs w:val="24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Pr="00D928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7CC7" w:rsidRPr="00D928E6">
        <w:rPr>
          <w:rFonts w:ascii="Times New Roman" w:hAnsi="Times New Roman" w:cs="Times New Roman"/>
          <w:b/>
          <w:sz w:val="24"/>
          <w:szCs w:val="24"/>
        </w:rPr>
        <w:t xml:space="preserve"> которое </w:t>
      </w:r>
    </w:p>
    <w:p w:rsidR="00947CC7" w:rsidRPr="00D928E6" w:rsidRDefault="00947CC7" w:rsidP="00DD1568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8E6">
        <w:rPr>
          <w:rFonts w:ascii="Times New Roman" w:hAnsi="Times New Roman" w:cs="Times New Roman"/>
          <w:b/>
          <w:sz w:val="24"/>
          <w:szCs w:val="24"/>
        </w:rPr>
        <w:t>Граждане, замещавшие должности государственной или муниципальной службы,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</w:p>
    <w:p w:rsidR="00204A94" w:rsidRPr="00D928E6" w:rsidRDefault="00947CC7" w:rsidP="00DD1568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8E6">
        <w:rPr>
          <w:rFonts w:ascii="Times New Roman" w:hAnsi="Times New Roman" w:cs="Times New Roman"/>
          <w:b/>
          <w:sz w:val="24"/>
          <w:szCs w:val="24"/>
        </w:rPr>
        <w:t xml:space="preserve">Работодатель </w:t>
      </w:r>
      <w:r w:rsidR="00204A94" w:rsidRPr="00D928E6">
        <w:rPr>
          <w:rFonts w:ascii="Times New Roman" w:hAnsi="Times New Roman" w:cs="Times New Roman"/>
          <w:b/>
          <w:sz w:val="24"/>
          <w:szCs w:val="24"/>
        </w:rPr>
        <w:t xml:space="preserve">  в свою очередь  </w:t>
      </w:r>
      <w:r w:rsidRPr="00D928E6">
        <w:rPr>
          <w:rFonts w:ascii="Times New Roman" w:hAnsi="Times New Roman" w:cs="Times New Roman"/>
          <w:b/>
          <w:sz w:val="24"/>
          <w:szCs w:val="24"/>
        </w:rPr>
        <w:t xml:space="preserve">при заключении трудового договора с гражданами, замещавшими должности государственной или муниципальной службы, в течение двух лет после их увольнения с государственной или муниципальной службы </w:t>
      </w:r>
      <w:hyperlink r:id="rId8" w:history="1">
        <w:r w:rsidRPr="00D928E6">
          <w:rPr>
            <w:rFonts w:ascii="Times New Roman" w:hAnsi="Times New Roman" w:cs="Times New Roman"/>
            <w:b/>
            <w:color w:val="0000FF"/>
            <w:sz w:val="24"/>
            <w:szCs w:val="24"/>
          </w:rPr>
          <w:t>обязан</w:t>
        </w:r>
      </w:hyperlink>
      <w:r w:rsidRPr="00D928E6">
        <w:rPr>
          <w:rFonts w:ascii="Times New Roman" w:hAnsi="Times New Roman" w:cs="Times New Roman"/>
          <w:b/>
          <w:sz w:val="24"/>
          <w:szCs w:val="24"/>
        </w:rPr>
        <w:t xml:space="preserve">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204A94" w:rsidRPr="00D928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28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CC7" w:rsidRPr="00D928E6" w:rsidRDefault="00947CC7" w:rsidP="00DD1568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8E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204A94" w:rsidRPr="00D928E6">
          <w:rPr>
            <w:rFonts w:ascii="Times New Roman" w:hAnsi="Times New Roman" w:cs="Times New Roman"/>
            <w:b/>
            <w:color w:val="0000FF"/>
            <w:sz w:val="24"/>
            <w:szCs w:val="24"/>
          </w:rPr>
          <w:t>Порядок</w:t>
        </w:r>
      </w:hyperlink>
      <w:r w:rsidR="00204A94" w:rsidRPr="00D928E6">
        <w:rPr>
          <w:rFonts w:ascii="Times New Roman" w:hAnsi="Times New Roman" w:cs="Times New Roman"/>
          <w:b/>
          <w:sz w:val="24"/>
          <w:szCs w:val="24"/>
        </w:rPr>
        <w:t xml:space="preserve"> сообщения  о заключении такого договора </w:t>
      </w:r>
      <w:r w:rsidRPr="00D928E6">
        <w:rPr>
          <w:rFonts w:ascii="Times New Roman" w:hAnsi="Times New Roman" w:cs="Times New Roman"/>
          <w:b/>
          <w:sz w:val="24"/>
          <w:szCs w:val="24"/>
        </w:rPr>
        <w:t>устанавлива</w:t>
      </w:r>
      <w:r w:rsidR="00204A94" w:rsidRPr="00D928E6">
        <w:rPr>
          <w:rFonts w:ascii="Times New Roman" w:hAnsi="Times New Roman" w:cs="Times New Roman"/>
          <w:b/>
          <w:sz w:val="24"/>
          <w:szCs w:val="24"/>
        </w:rPr>
        <w:t xml:space="preserve">ется </w:t>
      </w:r>
      <w:r w:rsidRPr="00D928E6">
        <w:rPr>
          <w:rFonts w:ascii="Times New Roman" w:hAnsi="Times New Roman" w:cs="Times New Roman"/>
          <w:b/>
          <w:sz w:val="24"/>
          <w:szCs w:val="24"/>
        </w:rPr>
        <w:t>нормативными правовыми актами Российской Федерации.</w:t>
      </w:r>
    </w:p>
    <w:p w:rsidR="00F17E1C" w:rsidRPr="00D928E6" w:rsidRDefault="00204A94" w:rsidP="00DD1568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928E6">
        <w:rPr>
          <w:rFonts w:ascii="Times New Roman" w:hAnsi="Times New Roman" w:cs="Times New Roman"/>
          <w:b/>
          <w:sz w:val="24"/>
          <w:szCs w:val="24"/>
        </w:rPr>
        <w:t xml:space="preserve"> При этом</w:t>
      </w:r>
      <w:r w:rsidR="00B36621" w:rsidRPr="00D9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8E6">
        <w:rPr>
          <w:rFonts w:ascii="Times New Roman" w:hAnsi="Times New Roman" w:cs="Times New Roman"/>
          <w:b/>
          <w:sz w:val="24"/>
          <w:szCs w:val="24"/>
        </w:rPr>
        <w:t>согласно ст. 12 Федерального закона  о противодействии коррупции,  н</w:t>
      </w:r>
      <w:r w:rsidR="00CD72B4" w:rsidRPr="00D928E6">
        <w:rPr>
          <w:rFonts w:ascii="Times New Roman" w:hAnsi="Times New Roman" w:cs="Times New Roman"/>
          <w:b/>
          <w:sz w:val="24"/>
          <w:szCs w:val="24"/>
        </w:rPr>
        <w:t>есоблюдение</w:t>
      </w:r>
      <w:r w:rsidR="00F17E1C" w:rsidRPr="00D928E6">
        <w:rPr>
          <w:rFonts w:ascii="Times New Roman" w:hAnsi="Times New Roman" w:cs="Times New Roman"/>
          <w:b/>
          <w:sz w:val="24"/>
          <w:szCs w:val="24"/>
        </w:rPr>
        <w:t xml:space="preserve"> гражданином  требовани</w:t>
      </w:r>
      <w:r w:rsidRPr="00D928E6">
        <w:rPr>
          <w:rFonts w:ascii="Times New Roman" w:hAnsi="Times New Roman" w:cs="Times New Roman"/>
          <w:b/>
          <w:sz w:val="24"/>
          <w:szCs w:val="24"/>
        </w:rPr>
        <w:t xml:space="preserve">я  о сообщении работодателю  сведений о последнем месте службы, </w:t>
      </w:r>
      <w:r w:rsidR="00F17E1C" w:rsidRPr="00D9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E1C" w:rsidRPr="00D928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72B4" w:rsidRPr="00D9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E1C" w:rsidRPr="00D928E6">
        <w:rPr>
          <w:rFonts w:ascii="Times New Roman" w:hAnsi="Times New Roman" w:cs="Times New Roman"/>
          <w:b/>
          <w:sz w:val="24"/>
          <w:szCs w:val="24"/>
        </w:rPr>
        <w:t xml:space="preserve">влечет  прекращение трудового или гражданско-правового договора  на выполнение работ (оказание услуг), заключенного с указанным гражданином. </w:t>
      </w:r>
    </w:p>
    <w:p w:rsidR="00F2404E" w:rsidRPr="00D928E6" w:rsidRDefault="00204A94" w:rsidP="00DD1568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928E6">
        <w:rPr>
          <w:rFonts w:ascii="Times New Roman" w:hAnsi="Times New Roman" w:cs="Times New Roman"/>
          <w:b/>
          <w:sz w:val="24"/>
          <w:szCs w:val="24"/>
        </w:rPr>
        <w:t xml:space="preserve">В свою очередь, несоблюдение работодателем, принимающим на работу </w:t>
      </w:r>
      <w:r w:rsidR="00DD1568" w:rsidRPr="00D928E6">
        <w:rPr>
          <w:rFonts w:ascii="Times New Roman" w:hAnsi="Times New Roman" w:cs="Times New Roman"/>
          <w:b/>
          <w:sz w:val="24"/>
          <w:szCs w:val="24"/>
        </w:rPr>
        <w:t xml:space="preserve">бывшего государственного или муниципального  служащего, требований в установленный срок сообщать  о заключении такого договора    представителю нанимателя (работодателю)  государственного  или муниципального служащего  по последнему месту  его службы, </w:t>
      </w:r>
      <w:r w:rsidR="00596C9B" w:rsidRPr="00D928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7CC7" w:rsidRPr="00D928E6">
        <w:rPr>
          <w:rFonts w:ascii="Times New Roman" w:hAnsi="Times New Roman" w:cs="Times New Roman"/>
          <w:b/>
          <w:sz w:val="24"/>
          <w:szCs w:val="24"/>
        </w:rPr>
        <w:t xml:space="preserve">является правонарушением и влечет  ответственность  в соответствии с законодательством РФ. </w:t>
      </w:r>
    </w:p>
    <w:p w:rsidR="00F52501" w:rsidRPr="00D928E6" w:rsidRDefault="00DD1568" w:rsidP="00DD156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28E6">
        <w:rPr>
          <w:rFonts w:ascii="Times New Roman" w:hAnsi="Times New Roman" w:cs="Times New Roman"/>
          <w:b/>
          <w:sz w:val="24"/>
          <w:szCs w:val="24"/>
        </w:rPr>
        <w:t>Так, с</w:t>
      </w:r>
      <w:r w:rsidR="00F52501" w:rsidRPr="00D928E6">
        <w:rPr>
          <w:rFonts w:ascii="Times New Roman" w:hAnsi="Times New Roman" w:cs="Times New Roman"/>
          <w:b/>
          <w:sz w:val="24"/>
          <w:szCs w:val="24"/>
        </w:rPr>
        <w:t>тать</w:t>
      </w:r>
      <w:r w:rsidRPr="00D928E6">
        <w:rPr>
          <w:rFonts w:ascii="Times New Roman" w:hAnsi="Times New Roman" w:cs="Times New Roman"/>
          <w:b/>
          <w:sz w:val="24"/>
          <w:szCs w:val="24"/>
        </w:rPr>
        <w:t>ей</w:t>
      </w:r>
      <w:r w:rsidR="00F52501" w:rsidRPr="00D928E6">
        <w:rPr>
          <w:rFonts w:ascii="Times New Roman" w:hAnsi="Times New Roman" w:cs="Times New Roman"/>
          <w:b/>
          <w:sz w:val="24"/>
          <w:szCs w:val="24"/>
        </w:rPr>
        <w:t xml:space="preserve"> 19.29</w:t>
      </w:r>
      <w:r w:rsidRPr="00D928E6">
        <w:rPr>
          <w:rFonts w:ascii="Times New Roman" w:hAnsi="Times New Roman" w:cs="Times New Roman"/>
          <w:b/>
          <w:sz w:val="24"/>
          <w:szCs w:val="24"/>
        </w:rPr>
        <w:t xml:space="preserve"> Кодекса об административных правонарушениях   РФ </w:t>
      </w:r>
      <w:r w:rsidR="00F52501" w:rsidRPr="00D9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8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предусмотрена административная  ответственность   работодателя за привлечение </w:t>
      </w:r>
      <w:r w:rsidR="00F52501" w:rsidRPr="00D928E6">
        <w:rPr>
          <w:rFonts w:ascii="Times New Roman" w:hAnsi="Times New Roman" w:cs="Times New Roman"/>
          <w:b/>
          <w:sz w:val="24"/>
          <w:szCs w:val="24"/>
        </w:rPr>
        <w:t xml:space="preserve">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10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 w:rsidR="00F52501" w:rsidRPr="00D928E6">
          <w:rPr>
            <w:rFonts w:ascii="Times New Roman" w:hAnsi="Times New Roman" w:cs="Times New Roman"/>
            <w:b/>
            <w:color w:val="0000FF"/>
            <w:sz w:val="24"/>
            <w:szCs w:val="24"/>
          </w:rPr>
          <w:t>перечень</w:t>
        </w:r>
      </w:hyperlink>
      <w:r w:rsidR="00F52501" w:rsidRPr="00D928E6">
        <w:rPr>
          <w:rFonts w:ascii="Times New Roman" w:hAnsi="Times New Roman" w:cs="Times New Roman"/>
          <w:b/>
          <w:sz w:val="24"/>
          <w:szCs w:val="24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1" w:tooltip="Федеральный закон от 25.12.2008 N 273-ФЗ (ред. от 07.05.2013) &quot;О противодействии коррупции&quot;{КонсультантПлюс}" w:history="1">
        <w:r w:rsidR="00F52501" w:rsidRPr="00D928E6">
          <w:rPr>
            <w:rFonts w:ascii="Times New Roman" w:hAnsi="Times New Roman" w:cs="Times New Roman"/>
            <w:b/>
            <w:color w:val="0000FF"/>
            <w:sz w:val="24"/>
            <w:szCs w:val="24"/>
          </w:rPr>
          <w:t>законом</w:t>
        </w:r>
      </w:hyperlink>
      <w:r w:rsidR="00F52501" w:rsidRPr="00D928E6">
        <w:rPr>
          <w:rFonts w:ascii="Times New Roman" w:hAnsi="Times New Roman" w:cs="Times New Roman"/>
          <w:b/>
          <w:sz w:val="24"/>
          <w:szCs w:val="24"/>
        </w:rPr>
        <w:t xml:space="preserve"> от 25 декабря 2008 года N 273-ФЗ </w:t>
      </w:r>
      <w:r w:rsidRPr="00D928E6">
        <w:rPr>
          <w:rFonts w:ascii="Times New Roman" w:hAnsi="Times New Roman" w:cs="Times New Roman"/>
          <w:b/>
          <w:sz w:val="24"/>
          <w:szCs w:val="24"/>
        </w:rPr>
        <w:t xml:space="preserve">"О противодействии коррупции".  </w:t>
      </w:r>
    </w:p>
    <w:p w:rsidR="00F52501" w:rsidRPr="00D928E6" w:rsidRDefault="00DD1568" w:rsidP="00DD1568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8E6">
        <w:rPr>
          <w:rFonts w:ascii="Times New Roman" w:hAnsi="Times New Roman" w:cs="Times New Roman"/>
          <w:b/>
          <w:sz w:val="24"/>
          <w:szCs w:val="24"/>
        </w:rPr>
        <w:t>Санкция указанной нормы для</w:t>
      </w:r>
      <w:r w:rsidR="00F52501" w:rsidRPr="00D928E6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Pr="00D928E6">
        <w:rPr>
          <w:rFonts w:ascii="Times New Roman" w:hAnsi="Times New Roman" w:cs="Times New Roman"/>
          <w:b/>
          <w:sz w:val="24"/>
          <w:szCs w:val="24"/>
        </w:rPr>
        <w:t xml:space="preserve"> – административный  штраф </w:t>
      </w:r>
      <w:r w:rsidR="00F52501" w:rsidRPr="00D928E6">
        <w:rPr>
          <w:rFonts w:ascii="Times New Roman" w:hAnsi="Times New Roman" w:cs="Times New Roman"/>
          <w:b/>
          <w:sz w:val="24"/>
          <w:szCs w:val="24"/>
        </w:rPr>
        <w:t xml:space="preserve">в размере от двух тысяч до четырех тысяч рублей; </w:t>
      </w:r>
      <w:r w:rsidRPr="00D928E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52501" w:rsidRPr="00D928E6">
        <w:rPr>
          <w:rFonts w:ascii="Times New Roman" w:hAnsi="Times New Roman" w:cs="Times New Roman"/>
          <w:b/>
          <w:sz w:val="24"/>
          <w:szCs w:val="24"/>
        </w:rPr>
        <w:t xml:space="preserve"> должностных лиц - </w:t>
      </w:r>
      <w:r w:rsidRPr="00D928E6">
        <w:rPr>
          <w:rFonts w:ascii="Times New Roman" w:hAnsi="Times New Roman" w:cs="Times New Roman"/>
          <w:b/>
          <w:sz w:val="24"/>
          <w:szCs w:val="24"/>
        </w:rPr>
        <w:t xml:space="preserve"> административный штраф </w:t>
      </w:r>
      <w:r w:rsidR="00F52501" w:rsidRPr="00D928E6">
        <w:rPr>
          <w:rFonts w:ascii="Times New Roman" w:hAnsi="Times New Roman" w:cs="Times New Roman"/>
          <w:b/>
          <w:sz w:val="24"/>
          <w:szCs w:val="24"/>
        </w:rPr>
        <w:t xml:space="preserve">от двадцати тысяч до пятидесяти тысяч рублей; </w:t>
      </w:r>
      <w:r w:rsidRPr="00D928E6">
        <w:rPr>
          <w:rFonts w:ascii="Times New Roman" w:hAnsi="Times New Roman" w:cs="Times New Roman"/>
          <w:b/>
          <w:sz w:val="24"/>
          <w:szCs w:val="24"/>
        </w:rPr>
        <w:t>для</w:t>
      </w:r>
      <w:r w:rsidR="00F52501" w:rsidRPr="00D928E6">
        <w:rPr>
          <w:rFonts w:ascii="Times New Roman" w:hAnsi="Times New Roman" w:cs="Times New Roman"/>
          <w:b/>
          <w:sz w:val="24"/>
          <w:szCs w:val="24"/>
        </w:rPr>
        <w:t xml:space="preserve"> юридических лиц - </w:t>
      </w:r>
      <w:r w:rsidRPr="00D928E6">
        <w:rPr>
          <w:rFonts w:ascii="Times New Roman" w:hAnsi="Times New Roman" w:cs="Times New Roman"/>
          <w:b/>
          <w:sz w:val="24"/>
          <w:szCs w:val="24"/>
        </w:rPr>
        <w:t xml:space="preserve"> административный штраф </w:t>
      </w:r>
      <w:r w:rsidR="00F52501" w:rsidRPr="00D928E6">
        <w:rPr>
          <w:rFonts w:ascii="Times New Roman" w:hAnsi="Times New Roman" w:cs="Times New Roman"/>
          <w:b/>
          <w:sz w:val="24"/>
          <w:szCs w:val="24"/>
        </w:rPr>
        <w:t>от ста тысяч до пятисот тысяч рублей.</w:t>
      </w:r>
    </w:p>
    <w:p w:rsidR="00025903" w:rsidRPr="00D928E6" w:rsidRDefault="00B36621" w:rsidP="00DD1568">
      <w:pPr>
        <w:ind w:firstLine="539"/>
        <w:jc w:val="both"/>
        <w:rPr>
          <w:b/>
          <w:sz w:val="24"/>
          <w:szCs w:val="24"/>
        </w:rPr>
      </w:pPr>
      <w:r w:rsidRPr="00D928E6">
        <w:rPr>
          <w:b/>
          <w:sz w:val="24"/>
          <w:szCs w:val="24"/>
        </w:rPr>
        <w:t xml:space="preserve">При этом,  для целей  ст. 64.1 ТК РФ и ст. 12 Федерального закона о противодействии коррупции,  используется перечень должностей государственной службы   РФ    определенный   Указом  Президента РФ от   18.05.2009 №557;   перечень должностей  государственной гражданской службы  субъектов РФ и должностей муниципальной службы    утверждены соответствующими органами  государственной власти субъектов РФ и  органами местного самоуправления.    </w:t>
      </w:r>
    </w:p>
    <w:p w:rsidR="00025903" w:rsidRDefault="00025903" w:rsidP="006F27E2">
      <w:pPr>
        <w:jc w:val="center"/>
        <w:rPr>
          <w:b/>
          <w:sz w:val="24"/>
          <w:szCs w:val="24"/>
        </w:rPr>
      </w:pPr>
    </w:p>
    <w:p w:rsidR="00025903" w:rsidRDefault="00025903" w:rsidP="006F27E2">
      <w:pPr>
        <w:jc w:val="center"/>
        <w:rPr>
          <w:b/>
          <w:sz w:val="24"/>
          <w:szCs w:val="24"/>
        </w:rPr>
      </w:pPr>
    </w:p>
    <w:p w:rsidR="00025903" w:rsidRDefault="00025903" w:rsidP="006F27E2">
      <w:pPr>
        <w:jc w:val="center"/>
        <w:rPr>
          <w:b/>
          <w:sz w:val="24"/>
          <w:szCs w:val="24"/>
        </w:rPr>
      </w:pPr>
    </w:p>
    <w:p w:rsidR="00025903" w:rsidRDefault="00025903" w:rsidP="006F27E2">
      <w:pPr>
        <w:jc w:val="center"/>
        <w:rPr>
          <w:b/>
          <w:sz w:val="24"/>
          <w:szCs w:val="24"/>
        </w:rPr>
      </w:pPr>
    </w:p>
    <w:p w:rsidR="00025903" w:rsidRDefault="00025903" w:rsidP="006F27E2">
      <w:pPr>
        <w:jc w:val="center"/>
        <w:rPr>
          <w:b/>
          <w:sz w:val="24"/>
          <w:szCs w:val="24"/>
        </w:rPr>
      </w:pPr>
    </w:p>
    <w:p w:rsidR="00025903" w:rsidRDefault="00025903" w:rsidP="006F27E2">
      <w:pPr>
        <w:jc w:val="center"/>
        <w:rPr>
          <w:b/>
          <w:sz w:val="24"/>
          <w:szCs w:val="24"/>
        </w:rPr>
      </w:pPr>
    </w:p>
    <w:p w:rsidR="00025903" w:rsidRDefault="00025903" w:rsidP="006F27E2">
      <w:pPr>
        <w:jc w:val="center"/>
        <w:rPr>
          <w:b/>
          <w:sz w:val="24"/>
          <w:szCs w:val="24"/>
        </w:rPr>
      </w:pPr>
    </w:p>
    <w:p w:rsidR="00025903" w:rsidRDefault="00025903" w:rsidP="006F27E2">
      <w:pPr>
        <w:jc w:val="center"/>
        <w:rPr>
          <w:b/>
          <w:sz w:val="24"/>
          <w:szCs w:val="24"/>
        </w:rPr>
      </w:pPr>
    </w:p>
    <w:p w:rsidR="00025903" w:rsidRDefault="00025903" w:rsidP="006F27E2">
      <w:pPr>
        <w:jc w:val="center"/>
        <w:rPr>
          <w:b/>
          <w:sz w:val="24"/>
          <w:szCs w:val="24"/>
        </w:rPr>
      </w:pPr>
    </w:p>
    <w:p w:rsidR="00025903" w:rsidRDefault="00025903" w:rsidP="006F27E2">
      <w:pPr>
        <w:jc w:val="center"/>
        <w:rPr>
          <w:b/>
          <w:sz w:val="24"/>
          <w:szCs w:val="24"/>
        </w:rPr>
      </w:pPr>
    </w:p>
    <w:p w:rsidR="00025903" w:rsidRDefault="00025903" w:rsidP="006F27E2">
      <w:pPr>
        <w:jc w:val="center"/>
        <w:rPr>
          <w:b/>
          <w:sz w:val="24"/>
          <w:szCs w:val="24"/>
        </w:rPr>
      </w:pPr>
    </w:p>
    <w:p w:rsidR="00025903" w:rsidRDefault="00025903" w:rsidP="006F27E2">
      <w:pPr>
        <w:jc w:val="center"/>
        <w:rPr>
          <w:b/>
          <w:sz w:val="24"/>
          <w:szCs w:val="24"/>
        </w:rPr>
      </w:pPr>
    </w:p>
    <w:sectPr w:rsidR="00025903" w:rsidSect="003E50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34" w:rsidRDefault="006B5E34" w:rsidP="008B1940">
      <w:r>
        <w:separator/>
      </w:r>
    </w:p>
  </w:endnote>
  <w:endnote w:type="continuationSeparator" w:id="0">
    <w:p w:rsidR="006B5E34" w:rsidRDefault="006B5E34" w:rsidP="008B1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34" w:rsidRDefault="006B5E34" w:rsidP="008B1940">
      <w:r>
        <w:separator/>
      </w:r>
    </w:p>
  </w:footnote>
  <w:footnote w:type="continuationSeparator" w:id="0">
    <w:p w:rsidR="006B5E34" w:rsidRDefault="006B5E34" w:rsidP="008B1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940"/>
    <w:rsid w:val="00020770"/>
    <w:rsid w:val="00025903"/>
    <w:rsid w:val="0010373C"/>
    <w:rsid w:val="00113BE7"/>
    <w:rsid w:val="00152AA8"/>
    <w:rsid w:val="001A6D99"/>
    <w:rsid w:val="001B4DC0"/>
    <w:rsid w:val="001C5B9E"/>
    <w:rsid w:val="001D6B72"/>
    <w:rsid w:val="001F0D35"/>
    <w:rsid w:val="00204A94"/>
    <w:rsid w:val="002802CA"/>
    <w:rsid w:val="002B4A13"/>
    <w:rsid w:val="002C5E7F"/>
    <w:rsid w:val="00354270"/>
    <w:rsid w:val="003E50CE"/>
    <w:rsid w:val="004418C6"/>
    <w:rsid w:val="004806A8"/>
    <w:rsid w:val="00491395"/>
    <w:rsid w:val="004A2BE4"/>
    <w:rsid w:val="00561983"/>
    <w:rsid w:val="00596C9B"/>
    <w:rsid w:val="005A70E9"/>
    <w:rsid w:val="005C347F"/>
    <w:rsid w:val="006967ED"/>
    <w:rsid w:val="006B5E34"/>
    <w:rsid w:val="006F27E2"/>
    <w:rsid w:val="00726F39"/>
    <w:rsid w:val="00741EE7"/>
    <w:rsid w:val="007809F0"/>
    <w:rsid w:val="007A3164"/>
    <w:rsid w:val="007B43C2"/>
    <w:rsid w:val="007E66AB"/>
    <w:rsid w:val="00801BA6"/>
    <w:rsid w:val="0081714B"/>
    <w:rsid w:val="00897C5E"/>
    <w:rsid w:val="008A4D78"/>
    <w:rsid w:val="008A77E8"/>
    <w:rsid w:val="008B1940"/>
    <w:rsid w:val="008D7883"/>
    <w:rsid w:val="0090026B"/>
    <w:rsid w:val="0090039D"/>
    <w:rsid w:val="00940125"/>
    <w:rsid w:val="00947CC7"/>
    <w:rsid w:val="00990ADA"/>
    <w:rsid w:val="00A6363E"/>
    <w:rsid w:val="00AF6D8C"/>
    <w:rsid w:val="00B018E5"/>
    <w:rsid w:val="00B36621"/>
    <w:rsid w:val="00B36729"/>
    <w:rsid w:val="00B426E1"/>
    <w:rsid w:val="00B72303"/>
    <w:rsid w:val="00B93CBB"/>
    <w:rsid w:val="00B96526"/>
    <w:rsid w:val="00BC0C12"/>
    <w:rsid w:val="00CD72B4"/>
    <w:rsid w:val="00D37D07"/>
    <w:rsid w:val="00D5113A"/>
    <w:rsid w:val="00D75310"/>
    <w:rsid w:val="00D928E6"/>
    <w:rsid w:val="00DB0425"/>
    <w:rsid w:val="00DD1568"/>
    <w:rsid w:val="00DD4B5B"/>
    <w:rsid w:val="00E522C5"/>
    <w:rsid w:val="00E65124"/>
    <w:rsid w:val="00E87F5F"/>
    <w:rsid w:val="00E87FC2"/>
    <w:rsid w:val="00F17E1C"/>
    <w:rsid w:val="00F2404E"/>
    <w:rsid w:val="00F52501"/>
    <w:rsid w:val="00F70926"/>
    <w:rsid w:val="00F91104"/>
    <w:rsid w:val="00FB19B5"/>
    <w:rsid w:val="00FC0B7B"/>
    <w:rsid w:val="00FE63F2"/>
    <w:rsid w:val="00FE642F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B1940"/>
    <w:pPr>
      <w:spacing w:after="120"/>
      <w:ind w:left="283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B1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1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B194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B19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B1940"/>
  </w:style>
  <w:style w:type="paragraph" w:styleId="a8">
    <w:name w:val="footer"/>
    <w:basedOn w:val="a"/>
    <w:link w:val="a9"/>
    <w:uiPriority w:val="99"/>
    <w:semiHidden/>
    <w:unhideWhenUsed/>
    <w:rsid w:val="008B19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1940"/>
  </w:style>
  <w:style w:type="character" w:customStyle="1" w:styleId="aa">
    <w:name w:val="Стиль Знак"/>
    <w:basedOn w:val="a0"/>
    <w:link w:val="ab"/>
    <w:locked/>
    <w:rsid w:val="006F2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тиль"/>
    <w:link w:val="aa"/>
    <w:rsid w:val="006F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D9478C829506363785C3CD2427B73050B5AE2F84FAED0459FBA2B05B7A1BE62D9C01AE8961V3J7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D9478C829506363785C3CD2427B73050B3AB2B81F1ED0459FBA2B05B7A1BE62D9C01AC8969370DV3JD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2A32E68F78E33FDA83DEB0D5AACA942BB67FD3C01F365F708981BC60F94703111A490A4k5GB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2A32E68F78E33FDA83DEB0D5AACA942BB63F93908F665F708981BC60F94703111A490A75357099DkAGD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ED9478C829506363785C3CD2427B73050B1A82F8BF3ED0459FBA2B05BV7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2014-04-02T08:15:00Z</cp:lastPrinted>
  <dcterms:created xsi:type="dcterms:W3CDTF">2013-02-14T07:14:00Z</dcterms:created>
  <dcterms:modified xsi:type="dcterms:W3CDTF">2014-04-18T07:48:00Z</dcterms:modified>
</cp:coreProperties>
</file>