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C8C3" w14:textId="77777777" w:rsidR="00022018" w:rsidRDefault="00022018" w:rsidP="00022018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работникам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платы</w:t>
      </w:r>
      <w:proofErr w:type="spellEnd"/>
    </w:p>
    <w:p w14:paraId="37AFB596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6AD5FFAD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Каждый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своевременную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в </w:t>
      </w:r>
      <w:proofErr w:type="spellStart"/>
      <w:r>
        <w:rPr>
          <w:rFonts w:cs="Times New Roman"/>
          <w:color w:val="333333"/>
          <w:sz w:val="28"/>
          <w:szCs w:val="28"/>
        </w:rPr>
        <w:t>полном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объеме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квалификацией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сложностью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количеством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качеством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выполненной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EBE74ED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Заработная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выплачивается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каждые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полмесяца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правило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месте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выполнения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переводится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кредитную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указанную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заявлении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определенных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коллективным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Работник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вправе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заменить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кредитную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сообщивв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письменной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работодателю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реквизитов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перевода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позднее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15 </w:t>
      </w:r>
      <w:proofErr w:type="spellStart"/>
      <w:r>
        <w:rPr>
          <w:rFonts w:cs="Times New Roman"/>
          <w:color w:val="333333"/>
          <w:sz w:val="28"/>
          <w:szCs w:val="28"/>
        </w:rPr>
        <w:t>календарных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B988349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Конкретная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правилами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внутреннего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распорядка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коллективным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позднее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15 </w:t>
      </w:r>
      <w:proofErr w:type="spellStart"/>
      <w:r>
        <w:rPr>
          <w:rFonts w:cs="Times New Roman"/>
          <w:color w:val="333333"/>
          <w:sz w:val="28"/>
          <w:szCs w:val="28"/>
        </w:rPr>
        <w:t>календарных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окончания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333333"/>
          <w:sz w:val="28"/>
          <w:szCs w:val="28"/>
        </w:rPr>
        <w:t>периода,за</w:t>
      </w:r>
      <w:proofErr w:type="spellEnd"/>
      <w:proofErr w:type="gram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начислена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4F16389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отдельных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категорий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B843458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совпадении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выходным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нерабочим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праздничным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производится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накануне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9D8E8F0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Работодатель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извещать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письменной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каждого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составных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частях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размерах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сумм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начисленных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размерахи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основаниях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произведенных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общей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денежной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сумме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подлежащей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выплате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16D1846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Удержания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производятся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тольков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законами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1493483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взыскана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излишне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выплаченная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неправильном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применении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права</w:t>
      </w:r>
      <w:proofErr w:type="spellEnd"/>
      <w:r>
        <w:rPr>
          <w:rFonts w:cs="Times New Roman"/>
          <w:color w:val="333333"/>
          <w:sz w:val="28"/>
          <w:szCs w:val="28"/>
        </w:rPr>
        <w:t>),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исключением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случаев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cs="Times New Roman"/>
          <w:color w:val="333333"/>
          <w:sz w:val="28"/>
          <w:szCs w:val="28"/>
        </w:rPr>
        <w:t>счетной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ошибки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рассмотрению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индивидуальных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споров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признана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невыполнении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простое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излишне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выплачена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связи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неправомерными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действиями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судом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0703B76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Общий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всех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каждой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превышать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 </w:t>
      </w:r>
      <w:proofErr w:type="spellStart"/>
      <w:r>
        <w:rPr>
          <w:rFonts w:cs="Times New Roman"/>
          <w:color w:val="333333"/>
          <w:sz w:val="28"/>
          <w:szCs w:val="28"/>
        </w:rPr>
        <w:t>процентов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в </w:t>
      </w:r>
      <w:proofErr w:type="spellStart"/>
      <w:r>
        <w:rPr>
          <w:rFonts w:cs="Times New Roman"/>
          <w:color w:val="333333"/>
          <w:sz w:val="28"/>
          <w:szCs w:val="28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- 50 </w:t>
      </w:r>
      <w:proofErr w:type="spellStart"/>
      <w:r>
        <w:rPr>
          <w:rFonts w:cs="Times New Roman"/>
          <w:color w:val="333333"/>
          <w:sz w:val="28"/>
          <w:szCs w:val="28"/>
        </w:rPr>
        <w:t>процентов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причитающейся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работнику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CA60EB6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нескольким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исполнительным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документам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всяком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сохранено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50 </w:t>
      </w:r>
      <w:proofErr w:type="spellStart"/>
      <w:r>
        <w:rPr>
          <w:rFonts w:cs="Times New Roman"/>
          <w:color w:val="333333"/>
          <w:sz w:val="28"/>
          <w:szCs w:val="28"/>
        </w:rPr>
        <w:t>процентов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98F3043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Ограничения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отбывании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исправительных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взыскании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несовершеннолетних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возмещении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причиненного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здоровью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lastRenderedPageBreak/>
        <w:t>другого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возмещении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понесшим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ущерб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связи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смертью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333333"/>
          <w:sz w:val="28"/>
          <w:szCs w:val="28"/>
        </w:rPr>
        <w:t>кормильца,и</w:t>
      </w:r>
      <w:proofErr w:type="spellEnd"/>
      <w:proofErr w:type="gram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возмещении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ущерба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причиненного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преступлением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удержанийиз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этих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превышать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70 </w:t>
      </w:r>
      <w:proofErr w:type="spellStart"/>
      <w:r>
        <w:rPr>
          <w:rFonts w:cs="Times New Roman"/>
          <w:color w:val="333333"/>
          <w:sz w:val="28"/>
          <w:szCs w:val="28"/>
        </w:rPr>
        <w:t>процентов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53B5380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допускаются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удержания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обращается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взыскание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FFF5B8B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Месячная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полностью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отработавшего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рабочего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времени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выполнившего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нормы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трудовые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ниже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минимального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размера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267E20E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Выплата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производится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денежной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коллективным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письменному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заявлению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производиться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в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противоречащих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законодательству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международным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договорам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Доля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выплачиваемой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неденежной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333333"/>
          <w:sz w:val="28"/>
          <w:szCs w:val="28"/>
        </w:rPr>
        <w:t>форме,не</w:t>
      </w:r>
      <w:proofErr w:type="spellEnd"/>
      <w:proofErr w:type="gram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превышать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 </w:t>
      </w:r>
      <w:proofErr w:type="spellStart"/>
      <w:r>
        <w:rPr>
          <w:rFonts w:cs="Times New Roman"/>
          <w:color w:val="333333"/>
          <w:sz w:val="28"/>
          <w:szCs w:val="28"/>
        </w:rPr>
        <w:t>процентов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начисленной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месячной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657DE9E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Заработная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смерти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выдается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членам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находившемуся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иждивении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умершего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день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смерти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Выдача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производится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позднее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недельного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подачи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работодателю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соответствующих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документов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40441B2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Работодатель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допустивший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задержку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заработной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другие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несет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Трудовым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законами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2592287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708E7F37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Физические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получающие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виде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региональных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премий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подарков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333333"/>
          <w:sz w:val="28"/>
          <w:szCs w:val="28"/>
        </w:rPr>
        <w:t>января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2024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освобождены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НДФЛ</w:t>
      </w:r>
    </w:p>
    <w:p w14:paraId="25B34995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Статьей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217 </w:t>
      </w:r>
      <w:proofErr w:type="spellStart"/>
      <w:r>
        <w:rPr>
          <w:rFonts w:cs="Times New Roman"/>
          <w:color w:val="333333"/>
          <w:sz w:val="28"/>
          <w:szCs w:val="28"/>
        </w:rPr>
        <w:t>Налогового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определены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физических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подлежащих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налогообложению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14.11.2023 № 533-ФЗ в </w:t>
      </w:r>
      <w:proofErr w:type="spellStart"/>
      <w:r>
        <w:rPr>
          <w:rFonts w:cs="Times New Roman"/>
          <w:color w:val="333333"/>
          <w:sz w:val="28"/>
          <w:szCs w:val="28"/>
        </w:rPr>
        <w:t>указанную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согласно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подлежат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налогообложению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виде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премий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призов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подарков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денежной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натуральной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формах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результатам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соревнованиях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конкурсах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мероприятиях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перечень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утвержден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высшим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исполнительным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решением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представительного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муниципального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виде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проезда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месту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проведения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соревнований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конкурсов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мероприятий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обратно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исключением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стоимости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сумме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превышающей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размеры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суточных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пунктом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217 НК РФ) и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помещения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временное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пользование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полученные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налогоплательщиком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местных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бюджетов</w:t>
      </w:r>
      <w:proofErr w:type="spellEnd"/>
      <w:r>
        <w:rPr>
          <w:rFonts w:cs="Times New Roman"/>
          <w:color w:val="333333"/>
          <w:sz w:val="28"/>
          <w:szCs w:val="28"/>
        </w:rPr>
        <w:t>).</w:t>
      </w:r>
    </w:p>
    <w:p w14:paraId="6A1AA27B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Действие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положений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некоммерческих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(абз.3 и 4 п. 6.3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217 НК РФ), </w:t>
      </w:r>
      <w:proofErr w:type="spellStart"/>
      <w:r>
        <w:rPr>
          <w:rFonts w:cs="Times New Roman"/>
          <w:color w:val="333333"/>
          <w:sz w:val="28"/>
          <w:szCs w:val="28"/>
        </w:rPr>
        <w:t>полученные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333333"/>
          <w:sz w:val="28"/>
          <w:szCs w:val="28"/>
        </w:rPr>
        <w:t>января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2023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AD84238" w14:textId="77777777" w:rsidR="00022018" w:rsidRDefault="00022018" w:rsidP="000220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lastRenderedPageBreak/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освобождены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налогообложения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доходы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виде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единовременного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денежного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поощрения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полученные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налогоплательщиками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Указами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Президента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13.05.2008 № 775 «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учреждении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ордена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cs="Times New Roman"/>
          <w:color w:val="333333"/>
          <w:sz w:val="28"/>
          <w:szCs w:val="28"/>
        </w:rPr>
        <w:t>Родительская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слава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и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15.08.2022 № 558 «О </w:t>
      </w:r>
      <w:proofErr w:type="spellStart"/>
      <w:r>
        <w:rPr>
          <w:rFonts w:cs="Times New Roman"/>
          <w:color w:val="333333"/>
          <w:sz w:val="28"/>
          <w:szCs w:val="28"/>
        </w:rPr>
        <w:t>некоторых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вопросах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совершенствования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наградной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системы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>».</w:t>
      </w:r>
    </w:p>
    <w:p w14:paraId="757129A5" w14:textId="77777777" w:rsidR="00022018" w:rsidRDefault="00022018" w:rsidP="00022018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11578DD7" w14:textId="77777777" w:rsidR="00022018" w:rsidRDefault="00022018" w:rsidP="00022018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Помощник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 xml:space="preserve">      А.Ю. </w:t>
      </w:r>
      <w:proofErr w:type="spellStart"/>
      <w:r>
        <w:rPr>
          <w:rFonts w:cs="Times New Roman"/>
          <w:sz w:val="28"/>
          <w:szCs w:val="28"/>
        </w:rPr>
        <w:t>Симоненков</w:t>
      </w:r>
      <w:proofErr w:type="spellEnd"/>
    </w:p>
    <w:p w14:paraId="6177C919" w14:textId="77777777" w:rsidR="00432F55" w:rsidRPr="00022018" w:rsidRDefault="00432F55">
      <w:pPr>
        <w:rPr>
          <w:lang w:val="de-DE"/>
        </w:rPr>
      </w:pPr>
    </w:p>
    <w:sectPr w:rsidR="00432F55" w:rsidRPr="0002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18"/>
    <w:rsid w:val="00022018"/>
    <w:rsid w:val="004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5642"/>
  <w15:chartTrackingRefBased/>
  <w15:docId w15:val="{033898AF-62CB-4F04-9AFA-3B5C43C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2201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2024-03-29T13:22:00Z</dcterms:created>
  <dcterms:modified xsi:type="dcterms:W3CDTF">2024-03-29T13:23:00Z</dcterms:modified>
</cp:coreProperties>
</file>