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28" w:rsidRDefault="00495E28" w:rsidP="00495E28">
      <w:pPr>
        <w:pStyle w:val="a7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ПОЯСНИТЕЛЬНАЯ ЗАПИСКА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к проекту бюджета муниципального образования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«</w:t>
      </w:r>
      <w:proofErr w:type="spellStart"/>
      <w:r>
        <w:rPr>
          <w:rFonts w:ascii="PT-Astra-Sans-Regular" w:hAnsi="PT-Astra-Sans-Regular"/>
          <w:color w:val="252525"/>
        </w:rPr>
        <w:t>Саморядовский</w:t>
      </w:r>
      <w:proofErr w:type="spellEnd"/>
      <w:r>
        <w:rPr>
          <w:rFonts w:ascii="PT-Astra-Sans-Regular" w:hAnsi="PT-Astra-Sans-Regular"/>
          <w:color w:val="252525"/>
        </w:rPr>
        <w:t xml:space="preserve"> сельсовет»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на 2020 год и плановый период 2021 и 2022 годов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ДОХОДЫ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В основу разработки проекта бюджета на 2020 год и плановый период 2021 и 2022 годов  положена  Методика формирования областного бюджета и построения межбюджетных отношений между областным бюджетом и бюджетами муниципальных образований Курской области на 2020 год и плановый период 2021 и 2022 годов, прогноз социально-экономического развития муниципального образования  «</w:t>
      </w:r>
      <w:proofErr w:type="spellStart"/>
      <w:r>
        <w:rPr>
          <w:rFonts w:ascii="PT-Astra-Sans-Regular" w:hAnsi="PT-Astra-Sans-Regular"/>
          <w:color w:val="252525"/>
        </w:rPr>
        <w:t>Саморядовский</w:t>
      </w:r>
      <w:proofErr w:type="spellEnd"/>
      <w:r>
        <w:rPr>
          <w:rFonts w:ascii="PT-Astra-Sans-Regular" w:hAnsi="PT-Astra-Sans-Regular"/>
          <w:color w:val="252525"/>
        </w:rPr>
        <w:t xml:space="preserve">  сельсовет»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на 2020 год и плановый период</w:t>
      </w:r>
      <w:proofErr w:type="gramEnd"/>
      <w:r>
        <w:rPr>
          <w:rFonts w:ascii="PT-Astra-Sans-Regular" w:hAnsi="PT-Astra-Sans-Regular"/>
          <w:color w:val="252525"/>
        </w:rPr>
        <w:t xml:space="preserve"> 2021 и 2022 годов, действующее налоговое и бюджетное законодательство.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Прогнозирование осуществлялось отдельно по каждому виду налога или сбора с учетом фактического поступления в бюджет за предыдущий год.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На 2020 год поступление  доходов планируются в сумме 3699,624  тыс. рублей, в том числе налоговые и неналоговые доходы –</w:t>
      </w:r>
      <w:r>
        <w:rPr>
          <w:rStyle w:val="a8"/>
          <w:rFonts w:ascii="PT-Astra-Sans-Regular" w:hAnsi="PT-Astra-Sans-Regular"/>
          <w:color w:val="252525"/>
        </w:rPr>
        <w:t>2004,985 </w:t>
      </w:r>
      <w:r>
        <w:rPr>
          <w:rFonts w:ascii="PT-Astra-Sans-Regular" w:hAnsi="PT-Astra-Sans-Regular"/>
          <w:color w:val="252525"/>
        </w:rPr>
        <w:t>тыс. рублей, на 2021 год –</w:t>
      </w:r>
      <w:r>
        <w:rPr>
          <w:rStyle w:val="a8"/>
          <w:rFonts w:ascii="PT-Astra-Sans-Regular" w:hAnsi="PT-Astra-Sans-Regular"/>
          <w:color w:val="252525"/>
        </w:rPr>
        <w:t>2640,534</w:t>
      </w:r>
      <w:r>
        <w:rPr>
          <w:rFonts w:ascii="PT-Astra-Sans-Regular" w:hAnsi="PT-Astra-Sans-Regular"/>
          <w:color w:val="252525"/>
        </w:rPr>
        <w:t>тыс. рублей, в том числе налоговые и неналоговые доходы –</w:t>
      </w:r>
      <w:r>
        <w:rPr>
          <w:rStyle w:val="a8"/>
          <w:rFonts w:ascii="PT-Astra-Sans-Regular" w:hAnsi="PT-Astra-Sans-Regular"/>
          <w:color w:val="252525"/>
        </w:rPr>
        <w:t>2047,086</w:t>
      </w:r>
      <w:r>
        <w:rPr>
          <w:rFonts w:ascii="PT-Astra-Sans-Regular" w:hAnsi="PT-Astra-Sans-Regular"/>
          <w:color w:val="252525"/>
        </w:rPr>
        <w:t>тыс. рублей,  на 2022 год –</w:t>
      </w:r>
      <w:r>
        <w:rPr>
          <w:rStyle w:val="a8"/>
          <w:rFonts w:ascii="PT-Astra-Sans-Regular" w:hAnsi="PT-Astra-Sans-Regular"/>
          <w:color w:val="252525"/>
        </w:rPr>
        <w:t>2685,971</w:t>
      </w:r>
      <w:r>
        <w:rPr>
          <w:rFonts w:ascii="PT-Astra-Sans-Regular" w:hAnsi="PT-Astra-Sans-Regular"/>
          <w:color w:val="252525"/>
        </w:rPr>
        <w:t>тыс. рублей, в том числе налоговые и неналоговые доходы –</w:t>
      </w:r>
      <w:r>
        <w:rPr>
          <w:rStyle w:val="a8"/>
          <w:rFonts w:ascii="PT-Astra-Sans-Regular" w:hAnsi="PT-Astra-Sans-Regular"/>
          <w:color w:val="252525"/>
        </w:rPr>
        <w:t>2090,580</w:t>
      </w:r>
      <w:r>
        <w:rPr>
          <w:rFonts w:ascii="PT-Astra-Sans-Regular" w:hAnsi="PT-Astra-Sans-Regular"/>
          <w:color w:val="252525"/>
        </w:rPr>
        <w:t>тыс. рублей.</w:t>
      </w:r>
      <w:proofErr w:type="gramEnd"/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Поступление финансовой помощи в виде дотации  на выравнивание бюджетной обеспеченности планируется на 2020 год в сумме 640,604 тыс. рублей, на 2021 год –512,483тыс. рублей, на 2022 год –512,483тыс. рублей; дотации бюджетам на поддержку мер по обеспечению сбалансированности бюджетов планируется на 2020 год в сумме 451,689 тыс. рублей, на 2021 и 2022 годы не планируется;</w:t>
      </w:r>
      <w:proofErr w:type="gramEnd"/>
      <w:r>
        <w:rPr>
          <w:rFonts w:ascii="PT-Astra-Sans-Regular" w:hAnsi="PT-Astra-Sans-Regular"/>
          <w:color w:val="252525"/>
        </w:rPr>
        <w:t xml:space="preserve"> субвенции бюджетам на осуществление первичного воинского учета планируется на 2020 год в сумме 80,754тыс. рублей, на 2021 год –80,965тыс. рублей, на 2022 год –82,908тыс. рублей, Прочие субсидии бюджетам сельских поселений на 2020 год в сумме - 521,592 тыс</w:t>
      </w:r>
      <w:proofErr w:type="gramStart"/>
      <w:r>
        <w:rPr>
          <w:rFonts w:ascii="PT-Astra-Sans-Regular" w:hAnsi="PT-Astra-Sans-Regular"/>
          <w:color w:val="252525"/>
        </w:rPr>
        <w:t>.р</w:t>
      </w:r>
      <w:proofErr w:type="gramEnd"/>
      <w:r>
        <w:rPr>
          <w:rFonts w:ascii="PT-Astra-Sans-Regular" w:hAnsi="PT-Astra-Sans-Regular"/>
          <w:color w:val="252525"/>
        </w:rPr>
        <w:t>ублей , на 2021 и 2022 годы не планируется.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lastRenderedPageBreak/>
        <w:t>Особенности  расчетов поступлений платежей.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95E28" w:rsidRDefault="00495E28" w:rsidP="00495E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Налог на доходы физических лиц</w:t>
      </w:r>
      <w:r>
        <w:rPr>
          <w:rFonts w:ascii="PT-Astra-Sans-Regular" w:hAnsi="PT-Astra-Sans-Regular"/>
          <w:color w:val="252525"/>
        </w:rPr>
        <w:t>, облагаемых по налоговой ставке, установленной п. 1 статьи 224 НК РФ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практикой.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За 2018 год </w:t>
      </w:r>
      <w:proofErr w:type="gramStart"/>
      <w:r>
        <w:rPr>
          <w:rFonts w:ascii="PT-Astra-Sans-Regular" w:hAnsi="PT-Astra-Sans-Regular"/>
          <w:color w:val="252525"/>
        </w:rPr>
        <w:t>фактическое</w:t>
      </w:r>
      <w:proofErr w:type="gramEnd"/>
      <w:r>
        <w:rPr>
          <w:rFonts w:ascii="PT-Astra-Sans-Regular" w:hAnsi="PT-Astra-Sans-Regular"/>
          <w:color w:val="252525"/>
        </w:rPr>
        <w:t xml:space="preserve"> поступления налога составило 476,114 тыс. рублей.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 За   1-ое полугодие 2019 года 227,507 тыс. руб., а за 10 месяцев – 423,062 тыс. руб.  Ожидаемое поступление налога в 2019 году в сумме 487,969 тыс. рублей, в 2020 году в сумме 496,125 тыс. рублей, в 2021 году  504,143 тыс. рублей, в 2022 году  510,186 тыс. рублей.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.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95E28" w:rsidRDefault="00495E28" w:rsidP="00495E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Налог на имущество физических лиц.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 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 Фактическое поступление налога в 2018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году 100,898 тыс. рублей,  ожидаемое поступление в 2019 году  в сумме 87,452 тыс. рублей, в 2020 году  92,829 тыс. рублей, в 2021 году 92,829 тыс. рублей, в 2022 году  92,829 тыс. рублей.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95E28" w:rsidRDefault="00495E28" w:rsidP="00495E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Земельный налог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   </w:t>
      </w:r>
      <w:proofErr w:type="gramStart"/>
      <w:r>
        <w:rPr>
          <w:rFonts w:ascii="PT-Astra-Sans-Regular" w:hAnsi="PT-Astra-Sans-Regular"/>
          <w:color w:val="252525"/>
        </w:rPr>
        <w:t>Фактическое поступление налога за 2018г. – 957,099  тыс. рублей, ожидаемое  поступление налога в 2019 году – 879,488 тыс. рублей, в 2020 году- 984,226 тыс. рублей, в 2021 году – 984,226 тыс. рублей, в 2022 году  984,226 тыс. рублей.</w:t>
      </w:r>
      <w:proofErr w:type="gramEnd"/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95E28" w:rsidRDefault="00495E28" w:rsidP="00495E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Доходы от оказания платных услуг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Фактическое поступление дохода в 2016 году 6,200 тыс. рублей     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Ожидаемое поступление  2017г. – 3,200  тыс. рублей, в 2018 году – 3,200 тыс. рублей, в 2019 году – 3,200 тыс. рублей, в 2020 году – 3,200 тыс. рублей.</w:t>
      </w:r>
      <w:proofErr w:type="gramEnd"/>
    </w:p>
    <w:p w:rsidR="00495E28" w:rsidRDefault="00495E28" w:rsidP="00495E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Безвозмездные поступления.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 Финансовая помощь из областного бюджета планируется в виде дотаций, субвенций, субсидий в пределах средств, предусмотренных в проекте Закона Курской области «Об областном бюджете на 2020 год и плановый период на 2021 и 2022 годов».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                             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 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Расходы местного бюджета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 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В основу прогноза расходов местного бюджета положены федеральные законы от 6 октября 2003года № 131-ФЗ «Об общих принципах организации местного самоуправления в Российской Федерации» (с учетом изменений и дополнений), от 20 августа 2004 года №120-ФЗ «О внесении изменений в Бюджетный Кодекс Российской Федерации в части регулирования межбюджетных отношений), приказ Министерства финансов Российской Федерации от 25 декабря 2008года №145н « Об утверждении указаний</w:t>
      </w:r>
      <w:proofErr w:type="gramEnd"/>
      <w:r>
        <w:rPr>
          <w:rFonts w:ascii="PT-Astra-Sans-Regular" w:hAnsi="PT-Astra-Sans-Regular"/>
          <w:color w:val="252525"/>
        </w:rPr>
        <w:t xml:space="preserve"> о порядке применения бюджетной классификации Российской Федерации» (с внесенными изменениями) законы Курской области, принятые во исполнение Федерального закона от 22 августа 2007года №122-ФЗ. Решение  собрания  депутатов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от 20 ноября 2013  года № 63  «Об утверждении положения о бюджетном процессе в муниципальном образовании «</w:t>
      </w:r>
      <w:proofErr w:type="spellStart"/>
      <w:r>
        <w:rPr>
          <w:rFonts w:ascii="PT-Astra-Sans-Regular" w:hAnsi="PT-Astra-Sans-Regular"/>
          <w:color w:val="252525"/>
        </w:rPr>
        <w:t>Саморядовский</w:t>
      </w:r>
      <w:proofErr w:type="spellEnd"/>
      <w:r>
        <w:rPr>
          <w:rFonts w:ascii="PT-Astra-Sans-Regular" w:hAnsi="PT-Astra-Sans-Regular"/>
          <w:color w:val="252525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области.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При определении объемов расходов на 2018 год и плановый период 2019 и  2020 годов предусматривается приоритетное направление средств </w:t>
      </w:r>
      <w:proofErr w:type="gramStart"/>
      <w:r>
        <w:rPr>
          <w:rFonts w:ascii="PT-Astra-Sans-Regular" w:hAnsi="PT-Astra-Sans-Regular"/>
          <w:color w:val="252525"/>
        </w:rPr>
        <w:t>на</w:t>
      </w:r>
      <w:proofErr w:type="gramEnd"/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 -  заработную плату с начислениями;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 - текущая оплата коммунальных услуг;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При формировании бюджета на 2018 год и плановый период 2019 и  2020 годов на содержание органов местного самоуправления запланированы  расходы, </w:t>
      </w:r>
      <w:proofErr w:type="gramStart"/>
      <w:r>
        <w:rPr>
          <w:rFonts w:ascii="PT-Astra-Sans-Regular" w:hAnsi="PT-Astra-Sans-Regular"/>
          <w:color w:val="252525"/>
        </w:rPr>
        <w:t>согласно</w:t>
      </w:r>
      <w:proofErr w:type="gramEnd"/>
      <w:r>
        <w:rPr>
          <w:rFonts w:ascii="PT-Astra-Sans-Regular" w:hAnsi="PT-Astra-Sans-Regular"/>
          <w:color w:val="252525"/>
        </w:rPr>
        <w:t xml:space="preserve"> </w:t>
      </w:r>
      <w:r>
        <w:rPr>
          <w:rFonts w:ascii="PT-Astra-Sans-Regular" w:hAnsi="PT-Astra-Sans-Regular"/>
          <w:color w:val="252525"/>
        </w:rPr>
        <w:lastRenderedPageBreak/>
        <w:t>утвержденного норматива на содержание органов управления, начисления на оплату труда 30,2%.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95E28" w:rsidRDefault="00495E28" w:rsidP="00495E28">
      <w:pPr>
        <w:pStyle w:val="1"/>
        <w:shd w:val="clear" w:color="auto" w:fill="FFFFFF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b w:val="0"/>
          <w:bCs w:val="0"/>
          <w:color w:val="252525"/>
        </w:rPr>
        <w:t>Раздел 0100 «Общегосударственные вопросы»        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По данному разделу планируются расходы на содержание Главы муниципального образования (</w:t>
      </w:r>
      <w:r>
        <w:rPr>
          <w:rStyle w:val="a8"/>
          <w:rFonts w:ascii="PT-Astra-Sans-Regular" w:hAnsi="PT-Astra-Sans-Regular"/>
          <w:color w:val="252525"/>
        </w:rPr>
        <w:t>0102),</w:t>
      </w:r>
      <w:r>
        <w:rPr>
          <w:rFonts w:ascii="PT-Astra-Sans-Regular" w:hAnsi="PT-Astra-Sans-Regular"/>
          <w:color w:val="252525"/>
        </w:rPr>
        <w:t> 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органов местного самоуправления </w:t>
      </w:r>
      <w:r>
        <w:rPr>
          <w:rStyle w:val="a8"/>
          <w:rFonts w:ascii="PT-Astra-Sans-Regular" w:hAnsi="PT-Astra-Sans-Regular"/>
          <w:color w:val="252525"/>
        </w:rPr>
        <w:t>(0104).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По местному бюджету  планируются расходы</w:t>
      </w:r>
      <w:proofErr w:type="gramStart"/>
      <w:r>
        <w:rPr>
          <w:rFonts w:ascii="PT-Astra-Sans-Regular" w:hAnsi="PT-Astra-Sans-Regular"/>
          <w:color w:val="252525"/>
        </w:rPr>
        <w:t xml:space="preserve"> :</w:t>
      </w:r>
      <w:proofErr w:type="gramEnd"/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 по фонду оплаты труда, исходя из должностных окладов и ежемесячного денежного поощрения федеральных  муниципальных служащих  в соответствии  с Указом Президента Российской Федерации  от 25.07.2006 года №763 «О денежном содержании федеральных государственных гражданских служащих».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(</w:t>
      </w:r>
      <w:r>
        <w:rPr>
          <w:rFonts w:ascii="PT-Astra-Sans-Regular" w:hAnsi="PT-Astra-Sans-Regular"/>
          <w:color w:val="252525"/>
        </w:rPr>
        <w:t>0113</w:t>
      </w:r>
      <w:r>
        <w:rPr>
          <w:rStyle w:val="a8"/>
          <w:rFonts w:ascii="PT-Astra-Sans-Regular" w:hAnsi="PT-Astra-Sans-Regular"/>
          <w:color w:val="252525"/>
        </w:rPr>
        <w:t>)</w:t>
      </w:r>
      <w:r>
        <w:rPr>
          <w:rFonts w:ascii="PT-Astra-Sans-Regular" w:hAnsi="PT-Astra-Sans-Regular"/>
          <w:color w:val="252525"/>
        </w:rPr>
        <w:t> Резервный фонд установлен решением о бюджете и не может превышать 3% от объема расходов бюджета  за соответствующий период.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          Раздел 0500 «Жилищно-коммунальное хозяйство»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 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   Подраздел 0503 «Благоустройство»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  По данному подразделу планируются </w:t>
      </w:r>
      <w:proofErr w:type="gramStart"/>
      <w:r>
        <w:rPr>
          <w:rFonts w:ascii="PT-Astra-Sans-Regular" w:hAnsi="PT-Astra-Sans-Regular"/>
          <w:color w:val="252525"/>
        </w:rPr>
        <w:t>расходы</w:t>
      </w:r>
      <w:proofErr w:type="gramEnd"/>
      <w:r>
        <w:rPr>
          <w:rFonts w:ascii="PT-Astra-Sans-Regular" w:hAnsi="PT-Astra-Sans-Regular"/>
          <w:color w:val="252525"/>
        </w:rPr>
        <w:t xml:space="preserve"> на благоустройство территории муниципального образования исходя из количество жителей муниципального образования.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Раздел 0800 "Культура и кинематография»</w:t>
      </w:r>
      <w:proofErr w:type="gramStart"/>
      <w:r>
        <w:rPr>
          <w:rStyle w:val="a8"/>
          <w:rFonts w:ascii="PT-Astra-Sans-Regular" w:hAnsi="PT-Astra-Sans-Regular"/>
          <w:color w:val="252525"/>
        </w:rPr>
        <w:t xml:space="preserve"> .</w:t>
      </w:r>
      <w:proofErr w:type="gramEnd"/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 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8"/>
          <w:rFonts w:ascii="PT-Astra-Sans-Regular" w:hAnsi="PT-Astra-Sans-Regular"/>
          <w:color w:val="252525"/>
        </w:rPr>
        <w:t>Подраздел 0801 "Культура"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9"/>
          <w:rFonts w:ascii="PT-Astra-Sans-Regular" w:hAnsi="PT-Astra-Sans-Regular"/>
          <w:color w:val="252525"/>
        </w:rPr>
        <w:t> 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По данному подразделу планируются расходы  на организацию культурного досуга, согласно утвержденных «дорожных карт». 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Начислениями на оплату труда 30,2 %.</w:t>
      </w:r>
    </w:p>
    <w:p w:rsidR="00495E28" w:rsidRDefault="00495E28" w:rsidP="00495E28">
      <w:pPr>
        <w:pStyle w:val="a7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</w:t>
      </w:r>
    </w:p>
    <w:p w:rsidR="00611E5B" w:rsidRPr="00495E28" w:rsidRDefault="00611E5B" w:rsidP="00495E28"/>
    <w:sectPr w:rsidR="00611E5B" w:rsidRPr="00495E28" w:rsidSect="00E5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736C"/>
    <w:multiLevelType w:val="multilevel"/>
    <w:tmpl w:val="8D7A2A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187510"/>
    <w:multiLevelType w:val="multilevel"/>
    <w:tmpl w:val="5AD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C7269A"/>
    <w:multiLevelType w:val="multilevel"/>
    <w:tmpl w:val="50C870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642969"/>
    <w:multiLevelType w:val="hybridMultilevel"/>
    <w:tmpl w:val="3BEC5954"/>
    <w:lvl w:ilvl="0" w:tplc="7EE6D5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51B56021"/>
    <w:multiLevelType w:val="multilevel"/>
    <w:tmpl w:val="1C38C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D072B0"/>
    <w:multiLevelType w:val="multilevel"/>
    <w:tmpl w:val="3BDCE5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BC02D0"/>
    <w:multiLevelType w:val="multilevel"/>
    <w:tmpl w:val="3ABA39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3DC3"/>
    <w:rsid w:val="000070C7"/>
    <w:rsid w:val="00026C6D"/>
    <w:rsid w:val="0004679F"/>
    <w:rsid w:val="000865FD"/>
    <w:rsid w:val="000B09B9"/>
    <w:rsid w:val="000B0C1E"/>
    <w:rsid w:val="000B5DA5"/>
    <w:rsid w:val="000B6A8C"/>
    <w:rsid w:val="000C7067"/>
    <w:rsid w:val="001375B7"/>
    <w:rsid w:val="001738AD"/>
    <w:rsid w:val="001D2861"/>
    <w:rsid w:val="00212F6F"/>
    <w:rsid w:val="00217D86"/>
    <w:rsid w:val="0025694D"/>
    <w:rsid w:val="0027397B"/>
    <w:rsid w:val="002A16C9"/>
    <w:rsid w:val="002B7363"/>
    <w:rsid w:val="002D0697"/>
    <w:rsid w:val="00303BE3"/>
    <w:rsid w:val="003332A7"/>
    <w:rsid w:val="00335181"/>
    <w:rsid w:val="00346C0C"/>
    <w:rsid w:val="00352F46"/>
    <w:rsid w:val="003B536E"/>
    <w:rsid w:val="003C58FB"/>
    <w:rsid w:val="0041045E"/>
    <w:rsid w:val="00424CA0"/>
    <w:rsid w:val="00480AFD"/>
    <w:rsid w:val="00495E28"/>
    <w:rsid w:val="004C4986"/>
    <w:rsid w:val="004C6BCA"/>
    <w:rsid w:val="00523DC3"/>
    <w:rsid w:val="00524002"/>
    <w:rsid w:val="00547C08"/>
    <w:rsid w:val="005D1173"/>
    <w:rsid w:val="005D1335"/>
    <w:rsid w:val="00611E5B"/>
    <w:rsid w:val="00651B12"/>
    <w:rsid w:val="00685B09"/>
    <w:rsid w:val="006A2BA9"/>
    <w:rsid w:val="006D16A6"/>
    <w:rsid w:val="0070264C"/>
    <w:rsid w:val="00770714"/>
    <w:rsid w:val="007761FE"/>
    <w:rsid w:val="007C646A"/>
    <w:rsid w:val="00843489"/>
    <w:rsid w:val="00874497"/>
    <w:rsid w:val="0087751F"/>
    <w:rsid w:val="00892ABC"/>
    <w:rsid w:val="008D399F"/>
    <w:rsid w:val="008E6CD4"/>
    <w:rsid w:val="0096409E"/>
    <w:rsid w:val="00981456"/>
    <w:rsid w:val="009C2A8D"/>
    <w:rsid w:val="00A8786A"/>
    <w:rsid w:val="00A91E9E"/>
    <w:rsid w:val="00AB7C08"/>
    <w:rsid w:val="00AC41E8"/>
    <w:rsid w:val="00AF53B8"/>
    <w:rsid w:val="00B80FD4"/>
    <w:rsid w:val="00BA5CD8"/>
    <w:rsid w:val="00BF6053"/>
    <w:rsid w:val="00C212B0"/>
    <w:rsid w:val="00CB7A86"/>
    <w:rsid w:val="00CC282F"/>
    <w:rsid w:val="00CC6959"/>
    <w:rsid w:val="00D559FD"/>
    <w:rsid w:val="00D74FF3"/>
    <w:rsid w:val="00DD0B6A"/>
    <w:rsid w:val="00E063AC"/>
    <w:rsid w:val="00E1194E"/>
    <w:rsid w:val="00E41E1A"/>
    <w:rsid w:val="00E71942"/>
    <w:rsid w:val="00E87D2F"/>
    <w:rsid w:val="00EB258A"/>
    <w:rsid w:val="00EE3162"/>
    <w:rsid w:val="00F10E25"/>
    <w:rsid w:val="00F37FA0"/>
    <w:rsid w:val="00FC20F0"/>
    <w:rsid w:val="00FE5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FE"/>
  </w:style>
  <w:style w:type="paragraph" w:styleId="1">
    <w:name w:val="heading 1"/>
    <w:basedOn w:val="a"/>
    <w:next w:val="a"/>
    <w:link w:val="10"/>
    <w:qFormat/>
    <w:rsid w:val="002A16C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6C9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Heading">
    <w:name w:val="Heading"/>
    <w:rsid w:val="002A16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3">
    <w:name w:val="Body Text Indent"/>
    <w:basedOn w:val="a"/>
    <w:link w:val="a4"/>
    <w:rsid w:val="002A16C9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A16C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2A16C9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2A16C9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styleId="a5">
    <w:name w:val="Hyperlink"/>
    <w:basedOn w:val="a0"/>
    <w:unhideWhenUsed/>
    <w:rsid w:val="002A16C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7397B"/>
    <w:pPr>
      <w:ind w:left="720"/>
      <w:contextualSpacing/>
    </w:pPr>
  </w:style>
  <w:style w:type="paragraph" w:customStyle="1" w:styleId="HEADERTEXT">
    <w:name w:val=".HEADERTEXT"/>
    <w:rsid w:val="000070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A8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8786A"/>
    <w:rPr>
      <w:b/>
      <w:bCs/>
    </w:rPr>
  </w:style>
  <w:style w:type="character" w:styleId="a9">
    <w:name w:val="Emphasis"/>
    <w:basedOn w:val="a0"/>
    <w:uiPriority w:val="20"/>
    <w:qFormat/>
    <w:rsid w:val="00495E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B8058-06EA-4FAF-BF2D-662EAFF8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5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Computer2</dc:creator>
  <cp:lastModifiedBy>master</cp:lastModifiedBy>
  <cp:revision>27</cp:revision>
  <cp:lastPrinted>2018-12-26T09:15:00Z</cp:lastPrinted>
  <dcterms:created xsi:type="dcterms:W3CDTF">2021-12-09T07:51:00Z</dcterms:created>
  <dcterms:modified xsi:type="dcterms:W3CDTF">2023-11-20T19:14:00Z</dcterms:modified>
</cp:coreProperties>
</file>