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135E99" w:rsidP="00135E99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Директор</w:t>
      </w:r>
      <w:r w:rsidR="003734CB">
        <w:rPr>
          <w:lang w:val="ru-RU"/>
        </w:rPr>
        <w:t xml:space="preserve"> </w:t>
      </w:r>
      <w:r>
        <w:rPr>
          <w:lang w:val="ru-RU"/>
        </w:rPr>
        <w:t>МКУК «</w:t>
      </w:r>
      <w:proofErr w:type="spellStart"/>
      <w:r>
        <w:rPr>
          <w:lang w:val="ru-RU"/>
        </w:rPr>
        <w:t>Саморядовск</w:t>
      </w:r>
      <w:r w:rsidR="00B0412B">
        <w:rPr>
          <w:lang w:val="ru-RU"/>
        </w:rPr>
        <w:t>ая</w:t>
      </w:r>
      <w:proofErr w:type="spellEnd"/>
      <w:r>
        <w:rPr>
          <w:lang w:val="ru-RU"/>
        </w:rPr>
        <w:t xml:space="preserve"> ЦС</w:t>
      </w:r>
      <w:r w:rsidR="00B0412B">
        <w:rPr>
          <w:lang w:val="ru-RU"/>
        </w:rPr>
        <w:t>Б</w:t>
      </w:r>
      <w:r>
        <w:rPr>
          <w:lang w:val="ru-RU"/>
        </w:rPr>
        <w:t>»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r w:rsidR="00B0412B">
        <w:rPr>
          <w:lang w:val="ru-RU"/>
        </w:rPr>
        <w:t>Т</w:t>
      </w:r>
      <w:r w:rsidR="00135E99">
        <w:rPr>
          <w:lang w:val="ru-RU"/>
        </w:rPr>
        <w:t>.Н</w:t>
      </w:r>
      <w:r w:rsidR="00986EB6">
        <w:rPr>
          <w:lang w:val="ru-RU"/>
        </w:rPr>
        <w:t>.</w:t>
      </w:r>
      <w:r w:rsidR="00B0412B">
        <w:rPr>
          <w:lang w:val="ru-RU"/>
        </w:rPr>
        <w:t>Щетинина</w:t>
      </w:r>
    </w:p>
    <w:p w:rsidR="00212EB0" w:rsidRPr="003A6797" w:rsidRDefault="00FC4BA0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Приказ</w:t>
      </w:r>
      <w:r w:rsidR="00394C36"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0D588B">
        <w:rPr>
          <w:spacing w:val="-6"/>
          <w:lang w:val="ru-RU"/>
        </w:rPr>
        <w:t>26</w:t>
      </w:r>
      <w:r w:rsidR="00394C36">
        <w:rPr>
          <w:spacing w:val="-6"/>
          <w:lang w:val="ru-RU"/>
        </w:rPr>
        <w:t xml:space="preserve"> </w:t>
      </w:r>
      <w:r w:rsidR="000D588B">
        <w:rPr>
          <w:spacing w:val="-6"/>
          <w:lang w:val="ru-RU"/>
        </w:rPr>
        <w:t>сентября</w:t>
      </w:r>
      <w:r w:rsidR="003A6797">
        <w:rPr>
          <w:spacing w:val="-6"/>
          <w:lang w:val="ru-RU"/>
        </w:rPr>
        <w:t xml:space="preserve"> 2014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№</w:t>
      </w:r>
      <w:r>
        <w:rPr>
          <w:spacing w:val="-6"/>
          <w:lang w:val="ru-RU"/>
        </w:rPr>
        <w:t>1</w:t>
      </w:r>
      <w:r w:rsidR="003C0467">
        <w:rPr>
          <w:spacing w:val="-6"/>
          <w:lang w:val="ru-RU"/>
        </w:rPr>
        <w:t>6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 w:rsidP="00EE4FA0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НУЖД </w:t>
      </w:r>
      <w:r w:rsidR="00EE4FA0">
        <w:rPr>
          <w:sz w:val="22"/>
          <w:szCs w:val="22"/>
          <w:lang w:val="ru-RU"/>
        </w:rPr>
        <w:t>МКУК «</w:t>
      </w:r>
      <w:r w:rsidR="00986EB6">
        <w:rPr>
          <w:sz w:val="22"/>
          <w:szCs w:val="22"/>
          <w:lang w:val="ru-RU"/>
        </w:rPr>
        <w:t>САМОРЯДОВ</w:t>
      </w:r>
      <w:r w:rsidR="00EE4FA0">
        <w:rPr>
          <w:sz w:val="22"/>
          <w:szCs w:val="22"/>
          <w:lang w:val="ru-RU"/>
        </w:rPr>
        <w:t>СК</w:t>
      </w:r>
      <w:r w:rsidR="00500A60">
        <w:rPr>
          <w:sz w:val="22"/>
          <w:szCs w:val="22"/>
          <w:lang w:val="ru-RU"/>
        </w:rPr>
        <w:t xml:space="preserve">АЯ </w:t>
      </w:r>
      <w:r w:rsidR="00EE4FA0">
        <w:rPr>
          <w:sz w:val="22"/>
          <w:szCs w:val="22"/>
          <w:lang w:val="ru-RU"/>
        </w:rPr>
        <w:t xml:space="preserve"> Ц</w:t>
      </w:r>
      <w:r w:rsidR="00500A60">
        <w:rPr>
          <w:sz w:val="22"/>
          <w:szCs w:val="22"/>
          <w:lang w:val="ru-RU"/>
        </w:rPr>
        <w:t xml:space="preserve">ЕНТРАЛЬНАЯ </w:t>
      </w:r>
      <w:r w:rsidR="00EE4FA0">
        <w:rPr>
          <w:sz w:val="22"/>
          <w:szCs w:val="22"/>
          <w:lang w:val="ru-RU"/>
        </w:rPr>
        <w:t>С</w:t>
      </w:r>
      <w:r w:rsidR="00500A60">
        <w:rPr>
          <w:sz w:val="22"/>
          <w:szCs w:val="22"/>
          <w:lang w:val="ru-RU"/>
        </w:rPr>
        <w:t>ЕЛЬСКАЯ БИБЛИОТЕКА</w:t>
      </w:r>
      <w:r w:rsidR="00EE4FA0">
        <w:rPr>
          <w:sz w:val="22"/>
          <w:szCs w:val="22"/>
          <w:lang w:val="ru-RU"/>
        </w:rPr>
        <w:t>»</w:t>
      </w:r>
      <w:r w:rsidR="003734CB">
        <w:rPr>
          <w:sz w:val="22"/>
          <w:szCs w:val="22"/>
          <w:lang w:val="ru-RU"/>
        </w:rPr>
        <w:t xml:space="preserve">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2014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3734CB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Саморядовского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Большесолдатского</w:t>
            </w:r>
            <w:proofErr w:type="spellEnd"/>
            <w:r w:rsidR="00986EB6">
              <w:rPr>
                <w:sz w:val="22"/>
                <w:szCs w:val="22"/>
                <w:lang w:val="ru-RU"/>
              </w:rPr>
              <w:t xml:space="preserve"> </w:t>
            </w:r>
            <w:r w:rsidR="00212EB0">
              <w:rPr>
                <w:sz w:val="22"/>
                <w:szCs w:val="22"/>
                <w:lang w:val="ru-RU"/>
              </w:rPr>
              <w:t>района Курской области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FA0" w:rsidRDefault="003734CB" w:rsidP="00EE4FA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EE4FA0">
              <w:rPr>
                <w:sz w:val="22"/>
                <w:szCs w:val="22"/>
                <w:lang w:val="ru-RU"/>
              </w:rPr>
              <w:t>44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</w:p>
          <w:p w:rsidR="00212EB0" w:rsidRDefault="00212EB0" w:rsidP="00986EB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 w:rsidP="00B0412B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</w:t>
            </w:r>
            <w:r w:rsidR="00B0412B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5</w:t>
            </w:r>
            <w:r w:rsidR="00B0412B">
              <w:rPr>
                <w:sz w:val="22"/>
                <w:szCs w:val="22"/>
                <w:lang w:val="ru-RU"/>
              </w:rPr>
              <w:t>07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15"/>
        <w:gridCol w:w="980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C5006C" w:rsidTr="0056162E"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</w:t>
            </w:r>
            <w:r w:rsidR="00B0412B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B0412B" w:rsidP="00B0412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9</w:t>
            </w:r>
            <w:r w:rsidR="00A75C2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</w:t>
            </w:r>
            <w:r w:rsidR="003537BD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5A0E86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B0412B" w:rsidRDefault="00B0412B" w:rsidP="00B0412B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Решение Собрания депутатов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Саморядовского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Большесолдатского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района Курской области</w:t>
            </w:r>
            <w:r w:rsidR="00A116DA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№91 от 26.09.2014</w:t>
            </w: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</w:t>
            </w:r>
            <w:r w:rsidR="00B0412B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 w:rsidR="00B0412B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B" w:rsidRDefault="00B0412B" w:rsidP="00A75C2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</w:p>
          <w:p w:rsidR="008C5281" w:rsidRDefault="00B0412B" w:rsidP="00B0412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</w:t>
            </w:r>
            <w:r w:rsidR="00B0412B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lastRenderedPageBreak/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0412B" w:rsidP="00B0412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11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9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Закупка у </w:t>
            </w: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</w:t>
            </w:r>
            <w:r w:rsidR="00B0412B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90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0412B" w:rsidP="00A75C2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A75C21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</w:p>
          <w:p w:rsidR="008C5281" w:rsidRDefault="00B0412B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0412B" w:rsidP="00B0412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A75C2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0412B" w:rsidP="00B0412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29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B0412B" w:rsidP="00B0412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59</w:t>
            </w:r>
            <w:r w:rsidR="00EC297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6</w:t>
            </w:r>
            <w:r w:rsidR="005A0E86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00</w:t>
            </w:r>
            <w:r w:rsidR="003537BD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A75C21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 w:rsidR="00B0412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59</w:t>
            </w:r>
            <w:r w:rsidR="00A75C21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,</w:t>
            </w:r>
            <w:r w:rsidR="00B0412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6</w:t>
            </w:r>
            <w:r w:rsidR="00A75C21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000000</w:t>
            </w:r>
          </w:p>
          <w:p w:rsidR="003537BD" w:rsidRDefault="003537BD" w:rsidP="00E4347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394C36" w:rsidP="000D588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"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29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сентября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2014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7B1FBC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7B1FBC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A75C21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A75C21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4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5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Pr="00B0412B" w:rsidRDefault="00212EB0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373D7"/>
    <w:rsid w:val="00057B62"/>
    <w:rsid w:val="000D48D1"/>
    <w:rsid w:val="000D588B"/>
    <w:rsid w:val="001019A3"/>
    <w:rsid w:val="00104F43"/>
    <w:rsid w:val="001128D1"/>
    <w:rsid w:val="001328BB"/>
    <w:rsid w:val="00135E99"/>
    <w:rsid w:val="00170667"/>
    <w:rsid w:val="001C47FD"/>
    <w:rsid w:val="001C794A"/>
    <w:rsid w:val="00212EB0"/>
    <w:rsid w:val="00243D1F"/>
    <w:rsid w:val="00273204"/>
    <w:rsid w:val="00282937"/>
    <w:rsid w:val="002A11A4"/>
    <w:rsid w:val="002D648D"/>
    <w:rsid w:val="00317E43"/>
    <w:rsid w:val="00347B41"/>
    <w:rsid w:val="00351F98"/>
    <w:rsid w:val="003537BD"/>
    <w:rsid w:val="00365D72"/>
    <w:rsid w:val="003734CB"/>
    <w:rsid w:val="003741F4"/>
    <w:rsid w:val="00377DB1"/>
    <w:rsid w:val="00381E69"/>
    <w:rsid w:val="00394C36"/>
    <w:rsid w:val="003A6797"/>
    <w:rsid w:val="003C0467"/>
    <w:rsid w:val="003E44AB"/>
    <w:rsid w:val="004254DC"/>
    <w:rsid w:val="00450A2B"/>
    <w:rsid w:val="004531DA"/>
    <w:rsid w:val="00487CAF"/>
    <w:rsid w:val="00500A60"/>
    <w:rsid w:val="0050442D"/>
    <w:rsid w:val="005366C0"/>
    <w:rsid w:val="005411D7"/>
    <w:rsid w:val="0056162E"/>
    <w:rsid w:val="0059417E"/>
    <w:rsid w:val="005A0E86"/>
    <w:rsid w:val="005A26A4"/>
    <w:rsid w:val="005C2A3B"/>
    <w:rsid w:val="00660D0C"/>
    <w:rsid w:val="00660EC6"/>
    <w:rsid w:val="006E35FA"/>
    <w:rsid w:val="00711EE3"/>
    <w:rsid w:val="00717ACA"/>
    <w:rsid w:val="00727F94"/>
    <w:rsid w:val="0079121D"/>
    <w:rsid w:val="00796D6D"/>
    <w:rsid w:val="007B1FBC"/>
    <w:rsid w:val="007C3B73"/>
    <w:rsid w:val="007D08C3"/>
    <w:rsid w:val="00806410"/>
    <w:rsid w:val="00827504"/>
    <w:rsid w:val="00846118"/>
    <w:rsid w:val="008648C5"/>
    <w:rsid w:val="008654C3"/>
    <w:rsid w:val="008B4248"/>
    <w:rsid w:val="008C5281"/>
    <w:rsid w:val="0090318D"/>
    <w:rsid w:val="00910FE0"/>
    <w:rsid w:val="009167B9"/>
    <w:rsid w:val="00977C3C"/>
    <w:rsid w:val="00986EB6"/>
    <w:rsid w:val="009F5898"/>
    <w:rsid w:val="00A116DA"/>
    <w:rsid w:val="00A17DF9"/>
    <w:rsid w:val="00A32B6F"/>
    <w:rsid w:val="00A51B09"/>
    <w:rsid w:val="00A75C21"/>
    <w:rsid w:val="00AA2EE0"/>
    <w:rsid w:val="00AB767D"/>
    <w:rsid w:val="00AC3EBC"/>
    <w:rsid w:val="00AC7C86"/>
    <w:rsid w:val="00AE018F"/>
    <w:rsid w:val="00AF036F"/>
    <w:rsid w:val="00AF45B9"/>
    <w:rsid w:val="00B0412B"/>
    <w:rsid w:val="00B1107C"/>
    <w:rsid w:val="00B57B88"/>
    <w:rsid w:val="00B71390"/>
    <w:rsid w:val="00BB60F7"/>
    <w:rsid w:val="00BC4E2E"/>
    <w:rsid w:val="00C01DDD"/>
    <w:rsid w:val="00C14330"/>
    <w:rsid w:val="00C2465E"/>
    <w:rsid w:val="00C44D45"/>
    <w:rsid w:val="00C5006C"/>
    <w:rsid w:val="00CF7CDE"/>
    <w:rsid w:val="00D01C1C"/>
    <w:rsid w:val="00D2719B"/>
    <w:rsid w:val="00D30BA1"/>
    <w:rsid w:val="00D93666"/>
    <w:rsid w:val="00E01B2B"/>
    <w:rsid w:val="00E152D2"/>
    <w:rsid w:val="00E3292E"/>
    <w:rsid w:val="00E42D8F"/>
    <w:rsid w:val="00E43478"/>
    <w:rsid w:val="00E55509"/>
    <w:rsid w:val="00E61D77"/>
    <w:rsid w:val="00EA44F6"/>
    <w:rsid w:val="00EC297B"/>
    <w:rsid w:val="00ED5BF4"/>
    <w:rsid w:val="00ED61EA"/>
    <w:rsid w:val="00EE0B30"/>
    <w:rsid w:val="00EE4FA0"/>
    <w:rsid w:val="00F26B92"/>
    <w:rsid w:val="00F3136B"/>
    <w:rsid w:val="00F7154D"/>
    <w:rsid w:val="00F96C45"/>
    <w:rsid w:val="00FC4BA0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ennoe4619@mail.ru" TargetMode="External"/><Relationship Id="rId4" Type="http://schemas.openxmlformats.org/officeDocument/2006/relationships/hyperlink" Target="mailto:4619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3333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Computer2</cp:lastModifiedBy>
  <cp:revision>8</cp:revision>
  <cp:lastPrinted>2014-09-29T11:42:00Z</cp:lastPrinted>
  <dcterms:created xsi:type="dcterms:W3CDTF">2014-09-29T11:43:00Z</dcterms:created>
  <dcterms:modified xsi:type="dcterms:W3CDTF">2014-09-29T11:46:00Z</dcterms:modified>
</cp:coreProperties>
</file>